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92995"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151D78E5">
      <w:pPr>
        <w:pStyle w:val="5"/>
        <w:bidi w:val="0"/>
        <w:rPr>
          <w:rFonts w:hint="default"/>
          <w:color w:val="auto"/>
          <w:lang w:val="en-US" w:eastAsia="zh-CN"/>
        </w:rPr>
      </w:pPr>
      <w:bookmarkStart w:id="0" w:name="_GoBack"/>
      <w:r>
        <w:rPr>
          <w:rFonts w:hint="default"/>
          <w:color w:val="auto"/>
          <w:lang w:val="en-US" w:eastAsia="zh-CN"/>
        </w:rPr>
        <w:t>技术成熟度等级表</w:t>
      </w:r>
    </w:p>
    <w:bookmarkEnd w:id="0"/>
    <w:p w14:paraId="3CF939ED">
      <w:pPr>
        <w:pStyle w:val="5"/>
        <w:bidi w:val="0"/>
        <w:rPr>
          <w:rFonts w:hint="default"/>
          <w:color w:val="auto"/>
          <w:lang w:val="en-US" w:eastAsia="zh-CN"/>
        </w:rPr>
      </w:pPr>
    </w:p>
    <w:tbl>
      <w:tblPr>
        <w:tblStyle w:val="3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81"/>
        <w:gridCol w:w="4161"/>
        <w:gridCol w:w="2637"/>
      </w:tblGrid>
      <w:tr w14:paraId="57446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4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级别</w:t>
            </w: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F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技术就绪水平通用定义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2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 w:bidi="ar"/>
              </w:rPr>
              <w:t>主要成果形式</w:t>
            </w:r>
          </w:p>
        </w:tc>
      </w:tr>
      <w:tr w14:paraId="09EC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24" w:hRule="atLeast"/>
          <w:jc w:val="center"/>
        </w:trPr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B96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技术就绪水平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4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第9级</w:t>
            </w: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7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具备大批量产业化生产与服务条件（多次可重复），形成质量控制体系，质量检测合格，具备市场准入条件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9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大批量产品、质量检测结论、大批量生产条件、可重复服务条件、市场准入许可</w:t>
            </w:r>
          </w:p>
        </w:tc>
      </w:tr>
      <w:tr w14:paraId="0A989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5C47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5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第8级</w:t>
            </w: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A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完成小批量试生产并形成实际产品，产品、系统定型，工艺成熟稳定，生产与服务条件完备，能够实际使用，形成技术标准、管理标准并被使用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D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小批量产品、工艺归档、小批量生产条件、服务条件、实际使用效果、标准</w:t>
            </w:r>
          </w:p>
        </w:tc>
      </w:tr>
      <w:tr w14:paraId="526F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4FAA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第7级</w:t>
            </w: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3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正样样品在实际环境中试验验证合格，进行应用，得到用户认可，形成专利等知识产权并被使用、授权或转让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2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试验验证结论、用户试用效果、用户应用合同、专利、各类知识产权、授权合同、转让合同</w:t>
            </w:r>
          </w:p>
        </w:tc>
      </w:tr>
      <w:tr w14:paraId="649BF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3013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7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第6级</w:t>
            </w: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9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实验室中试（准生产）环境中的正样样品完成，全部功能和性能指标多次测试通过并基本满足要求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6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正样、功能结论、性能结论、测试报告</w:t>
            </w:r>
          </w:p>
        </w:tc>
      </w:tr>
      <w:tr w14:paraId="122E3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1F7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D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第5级</w:t>
            </w: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A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实验室小试（模拟生产）环境中的初样样品完成，主要功能与性能指标测试通过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3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初样、功能结论、性能结论、测试报告</w:t>
            </w:r>
          </w:p>
        </w:tc>
      </w:tr>
      <w:tr w14:paraId="0B0E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2461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4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第4级</w:t>
            </w: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B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在实验室环境中关键功能可实现，形成论文、著作、知识产权、研究报告并被引用或采纳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9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论文、报告、著作、引用次数、采纳次数</w:t>
            </w:r>
          </w:p>
        </w:tc>
      </w:tr>
      <w:tr w14:paraId="670C7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60B2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B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第3级</w:t>
            </w: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8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实验室环境中的仿真结论成立，通过测试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2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仿真结论、测试报告</w:t>
            </w:r>
          </w:p>
        </w:tc>
      </w:tr>
      <w:tr w14:paraId="7555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4A57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A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第2级</w:t>
            </w: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D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被确定为值得探索的研究方向且提出可行的目标和方案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8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方案、论文、报告</w:t>
            </w:r>
          </w:p>
        </w:tc>
      </w:tr>
      <w:tr w14:paraId="7E017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8881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9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第1级</w:t>
            </w:r>
          </w:p>
        </w:tc>
        <w:tc>
          <w:tcPr>
            <w:tcW w:w="2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D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产生新想法并表述成概念性报告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C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报告</w:t>
            </w:r>
          </w:p>
        </w:tc>
      </w:tr>
      <w:tr w14:paraId="0DE6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注：技术就绪水平、技术成熟度定义相同，均表示技术满足预期应用目标的成熟程度。</w:t>
            </w:r>
          </w:p>
        </w:tc>
      </w:tr>
    </w:tbl>
    <w:p w14:paraId="7696E142"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依据《科学技术研究项目评价通则》（</w:t>
      </w:r>
      <w:r>
        <w:rPr>
          <w:rFonts w:ascii="Times-Roman" w:hAnsi="Times-Roman" w:eastAsia="Times-Roman" w:cs="Times-Roman"/>
          <w:color w:val="auto"/>
          <w:kern w:val="0"/>
          <w:sz w:val="27"/>
          <w:szCs w:val="27"/>
          <w:lang w:val="en-US" w:eastAsia="zh-CN" w:bidi="ar"/>
        </w:rPr>
        <w:t xml:space="preserve">GB/T </w:t>
      </w:r>
      <w:r>
        <w:rPr>
          <w:rFonts w:hint="default" w:ascii="Times-Roman" w:hAnsi="Times-Roman" w:eastAsia="Times-Roman" w:cs="Times-Roman"/>
          <w:color w:val="auto"/>
          <w:kern w:val="0"/>
          <w:sz w:val="28"/>
          <w:szCs w:val="28"/>
          <w:lang w:val="en-US" w:eastAsia="zh-CN" w:bidi="ar"/>
        </w:rPr>
        <w:t>22900-2022</w:t>
      </w:r>
      <w:r>
        <w:rPr>
          <w:rFonts w:hint="eastAsia" w:ascii="Times-Roman" w:hAnsi="Times-Roman" w:eastAsia="Times-Roman" w:cs="Times-Roman"/>
          <w:color w:val="auto"/>
          <w:kern w:val="0"/>
          <w:sz w:val="28"/>
          <w:szCs w:val="28"/>
          <w:lang w:val="en-US" w:eastAsia="zh-CN" w:bidi="ar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cs="Times New Roman"/>
    </w:rPr>
  </w:style>
  <w:style w:type="paragraph" w:customStyle="1" w:styleId="5">
    <w:name w:val="大标题：小标宋"/>
    <w:basedOn w:val="1"/>
    <w:qFormat/>
    <w:uiPriority w:val="0"/>
    <w:pPr>
      <w:spacing w:line="560" w:lineRule="exact"/>
      <w:ind w:firstLine="0" w:firstLineChars="0"/>
      <w:jc w:val="center"/>
      <w:outlineLvl w:val="0"/>
    </w:pPr>
    <w:rPr>
      <w:rFonts w:hint="eastAsia" w:ascii="方正小标宋_GBK" w:hAnsi="方正小标宋_GBK" w:eastAsia="方正小标宋_GBK" w:cs="方正小标宋_GBK"/>
      <w:color w:val="000000" w:themeColor="text1"/>
      <w:sz w:val="44"/>
      <w:szCs w:val="44"/>
      <w14:textFill>
        <w14:solidFill>
          <w14:schemeClr w14:val="tx1"/>
        </w14:solidFill>
      </w14:textFill>
    </w:rPr>
  </w:style>
  <w:style w:type="character" w:customStyle="1" w:styleId="6">
    <w:name w:val="font31"/>
    <w:basedOn w:val="4"/>
    <w:qFormat/>
    <w:uiPriority w:val="0"/>
    <w:rPr>
      <w:rFonts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2026-05-28T06:05:17Z</dcterms:created>
  <dc:creator>54756</dc:creator>
  <cp:lastModifiedBy>福尔摩鹏</cp:lastModifiedBy>
  <dcterms:modified xsi:type="dcterms:W3CDTF">2026-05-28T06:05:26Z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eyJoZGlkIjoiYjUwYTExNzc4MzM4ZTZmNjBiZmRlYjI2OWM4N2MyMjgiLCJ1c2VySWQiOiIzMTM4OTI3MDgifQ==</vt:lpwstr>
  </property>
  <property fmtid="{D5CDD505-2E9C-101B-9397-08002B2CF9AE}" pid="4" name="ICV">
    <vt:lpwstr>11C112BAA7BD490F90C79E8A161A6948_12</vt:lpwstr>
  </property>
</Properties>
</file>